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268D4" w14:textId="39F434B2" w:rsidR="006345F2" w:rsidRPr="006345F2" w:rsidRDefault="006345F2" w:rsidP="006345F2">
      <w:pPr>
        <w:spacing w:line="240" w:lineRule="auto"/>
        <w:ind w:left="-540"/>
        <w:jc w:val="center"/>
        <w:rPr>
          <w:rFonts w:eastAsia="Times New Roman"/>
          <w:lang w:val="en-US"/>
        </w:rPr>
      </w:pPr>
      <w:r>
        <w:rPr>
          <w:rFonts w:eastAsia="Times New Roman"/>
          <w:b/>
          <w:bCs/>
          <w:color w:val="000000"/>
          <w:lang w:val="en-US"/>
        </w:rPr>
        <w:t>Sanbornton Public</w:t>
      </w:r>
      <w:r w:rsidRPr="006345F2">
        <w:rPr>
          <w:rFonts w:eastAsia="Times New Roman"/>
          <w:b/>
          <w:bCs/>
          <w:color w:val="000000"/>
          <w:lang w:val="en-US"/>
        </w:rPr>
        <w:t xml:space="preserve"> Library Code of Conduct Policy</w:t>
      </w:r>
    </w:p>
    <w:p w14:paraId="1CBC7731" w14:textId="77777777" w:rsidR="006345F2" w:rsidRPr="006345F2" w:rsidRDefault="006345F2" w:rsidP="006345F2">
      <w:pPr>
        <w:spacing w:line="240" w:lineRule="auto"/>
        <w:rPr>
          <w:rFonts w:eastAsia="Times New Roman"/>
          <w:lang w:val="en-US"/>
        </w:rPr>
      </w:pPr>
    </w:p>
    <w:p w14:paraId="0535550B" w14:textId="1242175C" w:rsidR="006345F2" w:rsidRPr="006345F2" w:rsidRDefault="006345F2" w:rsidP="006345F2">
      <w:pPr>
        <w:spacing w:line="240" w:lineRule="auto"/>
        <w:rPr>
          <w:rFonts w:eastAsia="Times New Roman"/>
          <w:lang w:val="en-US"/>
        </w:rPr>
      </w:pPr>
      <w:r w:rsidRPr="006345F2">
        <w:rPr>
          <w:rFonts w:eastAsia="Times New Roman"/>
          <w:color w:val="000000"/>
          <w:lang w:val="en-US"/>
        </w:rPr>
        <w:t xml:space="preserve">The Library Board of Trustees, as the governing body of the </w:t>
      </w:r>
      <w:r w:rsidR="00006D7F">
        <w:rPr>
          <w:rFonts w:eastAsia="Times New Roman"/>
          <w:color w:val="000000"/>
          <w:lang w:val="en-US"/>
        </w:rPr>
        <w:t>Sanbornton</w:t>
      </w:r>
      <w:r w:rsidRPr="006345F2">
        <w:rPr>
          <w:rFonts w:eastAsia="Times New Roman"/>
          <w:color w:val="000000"/>
          <w:lang w:val="en-US"/>
        </w:rPr>
        <w:t xml:space="preserve"> Public Library per </w:t>
      </w:r>
      <w:hyperlink r:id="rId8" w:history="1">
        <w:r w:rsidRPr="006345F2">
          <w:rPr>
            <w:rFonts w:eastAsia="Times New Roman"/>
            <w:color w:val="1155CC"/>
            <w:u w:val="single"/>
            <w:lang w:val="en-US"/>
          </w:rPr>
          <w:t>RSA 202-A:2</w:t>
        </w:r>
      </w:hyperlink>
      <w:r w:rsidRPr="006345F2">
        <w:rPr>
          <w:rFonts w:eastAsia="Times New Roman"/>
          <w:color w:val="000000"/>
          <w:lang w:val="en-US"/>
        </w:rPr>
        <w:t xml:space="preserve">, outline the following code of conduct policy to ensure that all visitors of the Hooksett Public Library may safely and freely use the Library.  Library visitors are expected </w:t>
      </w:r>
      <w:proofErr w:type="gramStart"/>
      <w:r w:rsidRPr="006345F2">
        <w:rPr>
          <w:rFonts w:eastAsia="Times New Roman"/>
          <w:color w:val="000000"/>
          <w:lang w:val="en-US"/>
        </w:rPr>
        <w:t>to  behave</w:t>
      </w:r>
      <w:proofErr w:type="gramEnd"/>
      <w:r w:rsidRPr="006345F2">
        <w:rPr>
          <w:rFonts w:eastAsia="Times New Roman"/>
          <w:color w:val="000000"/>
          <w:lang w:val="en-US"/>
        </w:rPr>
        <w:t xml:space="preserve"> in a manner that does not interfere with the mission of the Library, the rights of others, and does not cause injury to others or damage the Library building or its property. Library visitors unwilling to modify unacceptable behavior (as outlined below) will be asked to leave the premises. Police will be called when conduct is illegal, when a threat is posed to visitors or staff of the </w:t>
      </w:r>
      <w:proofErr w:type="gramStart"/>
      <w:r w:rsidRPr="006345F2">
        <w:rPr>
          <w:rFonts w:eastAsia="Times New Roman"/>
          <w:color w:val="000000"/>
          <w:lang w:val="en-US"/>
        </w:rPr>
        <w:t>Library</w:t>
      </w:r>
      <w:proofErr w:type="gramEnd"/>
      <w:r w:rsidRPr="006345F2">
        <w:rPr>
          <w:rFonts w:eastAsia="Times New Roman"/>
          <w:color w:val="000000"/>
          <w:lang w:val="en-US"/>
        </w:rPr>
        <w:t xml:space="preserve">, or when an individual refuses to follow Library policies or to leave the Library when requested to do so by Library staff. The list below is not intended to be exhaustive; any conduct which disrupts the </w:t>
      </w:r>
      <w:proofErr w:type="gramStart"/>
      <w:r w:rsidRPr="006345F2">
        <w:rPr>
          <w:rFonts w:eastAsia="Times New Roman"/>
          <w:color w:val="000000"/>
          <w:lang w:val="en-US"/>
        </w:rPr>
        <w:t>Library</w:t>
      </w:r>
      <w:proofErr w:type="gramEnd"/>
      <w:r w:rsidRPr="006345F2">
        <w:rPr>
          <w:rFonts w:eastAsia="Times New Roman"/>
          <w:color w:val="000000"/>
          <w:lang w:val="en-US"/>
        </w:rPr>
        <w:t xml:space="preserve"> is prohibited. </w:t>
      </w:r>
    </w:p>
    <w:p w14:paraId="6A0C29FC" w14:textId="77777777" w:rsidR="006345F2" w:rsidRPr="006345F2" w:rsidRDefault="006345F2" w:rsidP="006345F2">
      <w:pPr>
        <w:spacing w:line="240" w:lineRule="auto"/>
        <w:rPr>
          <w:rFonts w:eastAsia="Times New Roman"/>
          <w:lang w:val="en-US"/>
        </w:rPr>
      </w:pPr>
    </w:p>
    <w:p w14:paraId="6FB3A214" w14:textId="77777777" w:rsidR="006345F2" w:rsidRPr="006345F2" w:rsidRDefault="006345F2" w:rsidP="006345F2">
      <w:pPr>
        <w:spacing w:line="240" w:lineRule="auto"/>
        <w:ind w:hanging="440"/>
        <w:rPr>
          <w:rFonts w:eastAsia="Times New Roman"/>
          <w:lang w:val="en-US"/>
        </w:rPr>
      </w:pPr>
      <w:r w:rsidRPr="006345F2">
        <w:rPr>
          <w:rFonts w:eastAsia="Times New Roman"/>
          <w:color w:val="000000"/>
          <w:lang w:val="en-US"/>
        </w:rPr>
        <w:t xml:space="preserve">Behavior that is prohibited in the </w:t>
      </w:r>
      <w:proofErr w:type="gramStart"/>
      <w:r w:rsidRPr="006345F2">
        <w:rPr>
          <w:rFonts w:eastAsia="Times New Roman"/>
          <w:color w:val="000000"/>
          <w:lang w:val="en-US"/>
        </w:rPr>
        <w:t>Library</w:t>
      </w:r>
      <w:proofErr w:type="gramEnd"/>
      <w:r w:rsidRPr="006345F2">
        <w:rPr>
          <w:rFonts w:eastAsia="Times New Roman"/>
          <w:color w:val="000000"/>
          <w:lang w:val="en-US"/>
        </w:rPr>
        <w:t xml:space="preserve"> includes—but is not limited to—the following: </w:t>
      </w:r>
    </w:p>
    <w:p w14:paraId="7F91E00B" w14:textId="77777777" w:rsidR="006345F2" w:rsidRPr="006345F2" w:rsidRDefault="006345F2" w:rsidP="006345F2">
      <w:pPr>
        <w:spacing w:line="240" w:lineRule="auto"/>
        <w:textAlignment w:val="baseline"/>
        <w:rPr>
          <w:rFonts w:eastAsia="Times New Roman"/>
          <w:color w:val="000000"/>
          <w:lang w:val="en-US"/>
        </w:rPr>
      </w:pPr>
    </w:p>
    <w:p w14:paraId="0AE2B674" w14:textId="77777777" w:rsidR="006345F2" w:rsidRPr="006345F2" w:rsidRDefault="006345F2" w:rsidP="006345F2">
      <w:pPr>
        <w:spacing w:line="240" w:lineRule="auto"/>
        <w:textAlignment w:val="baseline"/>
        <w:rPr>
          <w:rFonts w:eastAsia="Times New Roman"/>
          <w:color w:val="000000"/>
          <w:lang w:val="en-US"/>
        </w:rPr>
        <w:sectPr w:rsidR="006345F2" w:rsidRPr="006345F2" w:rsidSect="009948AA">
          <w:headerReference w:type="default" r:id="rId9"/>
          <w:pgSz w:w="12240" w:h="15840"/>
          <w:pgMar w:top="1440" w:right="1440" w:bottom="1440" w:left="1440" w:header="360" w:footer="360" w:gutter="0"/>
          <w:pgNumType w:start="1"/>
          <w:cols w:space="720"/>
          <w:docGrid w:linePitch="299"/>
        </w:sectPr>
      </w:pPr>
    </w:p>
    <w:p w14:paraId="6C75548F" w14:textId="77777777" w:rsidR="006345F2" w:rsidRDefault="006345F2" w:rsidP="006345F2">
      <w:pPr>
        <w:spacing w:line="240" w:lineRule="auto"/>
        <w:ind w:left="576"/>
        <w:textAlignment w:val="baseline"/>
        <w:rPr>
          <w:rFonts w:eastAsia="Times New Roman"/>
          <w:color w:val="000000"/>
          <w:lang w:val="en-US"/>
        </w:rPr>
      </w:pPr>
    </w:p>
    <w:p w14:paraId="7E3EFB6D" w14:textId="68966388" w:rsidR="006345F2" w:rsidRPr="006345F2" w:rsidRDefault="006345F2" w:rsidP="006345F2">
      <w:pPr>
        <w:numPr>
          <w:ilvl w:val="0"/>
          <w:numId w:val="2"/>
        </w:numPr>
        <w:spacing w:line="240" w:lineRule="auto"/>
        <w:ind w:left="576"/>
        <w:textAlignment w:val="baseline"/>
        <w:rPr>
          <w:rFonts w:eastAsia="Times New Roman"/>
          <w:color w:val="000000"/>
          <w:lang w:val="en-US"/>
        </w:rPr>
      </w:pPr>
      <w:r w:rsidRPr="006345F2">
        <w:rPr>
          <w:rFonts w:eastAsia="Times New Roman"/>
          <w:color w:val="000000"/>
          <w:lang w:val="en-US"/>
        </w:rPr>
        <w:t>Any illegal act </w:t>
      </w:r>
    </w:p>
    <w:p w14:paraId="5140852D"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Possession of alcohol or any controlled substance </w:t>
      </w:r>
    </w:p>
    <w:p w14:paraId="3341DD80"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Drunkenness </w:t>
      </w:r>
    </w:p>
    <w:p w14:paraId="00DB3C4A"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Indecency </w:t>
      </w:r>
    </w:p>
    <w:p w14:paraId="75A48C9D"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Vandalism </w:t>
      </w:r>
    </w:p>
    <w:p w14:paraId="44B369E8"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Harassment</w:t>
      </w:r>
    </w:p>
    <w:p w14:paraId="31F2CCDD"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Viewing pornographic material</w:t>
      </w:r>
    </w:p>
    <w:p w14:paraId="4AA9FD1F"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Smoking or use of tobacco products on Library property </w:t>
      </w:r>
    </w:p>
    <w:p w14:paraId="766068FF"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Misusing computers or other equipment </w:t>
      </w:r>
    </w:p>
    <w:p w14:paraId="6BA8FD90"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Soliciting, canvassing, interviewing, or campaigning </w:t>
      </w:r>
    </w:p>
    <w:p w14:paraId="4D147220"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Disrupting the orderly conduct of business</w:t>
      </w:r>
    </w:p>
    <w:p w14:paraId="246B165C" w14:textId="77777777" w:rsidR="006345F2" w:rsidRPr="006345F2" w:rsidRDefault="006345F2" w:rsidP="006345F2">
      <w:pPr>
        <w:numPr>
          <w:ilvl w:val="0"/>
          <w:numId w:val="2"/>
        </w:numPr>
        <w:spacing w:line="240" w:lineRule="auto"/>
        <w:ind w:left="576"/>
        <w:textAlignment w:val="baseline"/>
        <w:rPr>
          <w:rFonts w:eastAsia="Times New Roman"/>
          <w:color w:val="000000"/>
          <w:lang w:val="en-US"/>
        </w:rPr>
      </w:pPr>
      <w:r w:rsidRPr="006345F2">
        <w:rPr>
          <w:rFonts w:eastAsia="Times New Roman"/>
          <w:color w:val="000000"/>
          <w:lang w:val="en-US"/>
        </w:rPr>
        <w:t xml:space="preserve">Disciplining children in a manner which disrupts use of the </w:t>
      </w:r>
      <w:proofErr w:type="gramStart"/>
      <w:r w:rsidRPr="006345F2">
        <w:rPr>
          <w:rFonts w:eastAsia="Times New Roman"/>
          <w:color w:val="000000"/>
          <w:lang w:val="en-US"/>
        </w:rPr>
        <w:t>Library</w:t>
      </w:r>
      <w:proofErr w:type="gramEnd"/>
      <w:r w:rsidRPr="006345F2">
        <w:rPr>
          <w:rFonts w:eastAsia="Times New Roman"/>
          <w:color w:val="000000"/>
          <w:lang w:val="en-US"/>
        </w:rPr>
        <w:t xml:space="preserve"> by others.</w:t>
      </w:r>
    </w:p>
    <w:p w14:paraId="3B458E01"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 xml:space="preserve">Loud or unruly behavior, such as yelling, swearing, hitting, </w:t>
      </w:r>
      <w:proofErr w:type="spellStart"/>
      <w:r w:rsidRPr="006345F2">
        <w:rPr>
          <w:rFonts w:eastAsia="Times New Roman"/>
          <w:color w:val="000000"/>
          <w:lang w:val="en-US"/>
        </w:rPr>
        <w:t>etc</w:t>
      </w:r>
      <w:proofErr w:type="spellEnd"/>
      <w:r w:rsidRPr="006345F2">
        <w:rPr>
          <w:rFonts w:eastAsia="Times New Roman"/>
          <w:color w:val="000000"/>
          <w:lang w:val="en-US"/>
        </w:rPr>
        <w:t>, </w:t>
      </w:r>
    </w:p>
    <w:p w14:paraId="76659A3F"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Running </w:t>
      </w:r>
    </w:p>
    <w:p w14:paraId="32DB5394"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Riding the elevator for no purpose but to ride; stopping the elevator without cause </w:t>
      </w:r>
    </w:p>
    <w:p w14:paraId="232235CD"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 xml:space="preserve">Walking to and </w:t>
      </w:r>
      <w:proofErr w:type="spellStart"/>
      <w:r w:rsidRPr="006345F2">
        <w:rPr>
          <w:rFonts w:eastAsia="Times New Roman"/>
          <w:color w:val="000000"/>
          <w:lang w:val="en-US"/>
        </w:rPr>
        <w:t>fro</w:t>
      </w:r>
      <w:proofErr w:type="spellEnd"/>
      <w:r w:rsidRPr="006345F2">
        <w:rPr>
          <w:rFonts w:eastAsia="Times New Roman"/>
          <w:color w:val="000000"/>
          <w:lang w:val="en-US"/>
        </w:rPr>
        <w:t>, in and out to the distraction of other Library users </w:t>
      </w:r>
    </w:p>
    <w:p w14:paraId="7276B590"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Obstructing any entrance, exit, or passageway </w:t>
      </w:r>
    </w:p>
    <w:p w14:paraId="4F204913"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Sleeping or appearing to sleep</w:t>
      </w:r>
    </w:p>
    <w:p w14:paraId="24A0502C"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Lying on the floor </w:t>
      </w:r>
    </w:p>
    <w:p w14:paraId="35305B89"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Lying down on the furniture, more than one person sitting on single seat furniture</w:t>
      </w:r>
    </w:p>
    <w:p w14:paraId="1B346F6A"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Excessive public display of affection</w:t>
      </w:r>
    </w:p>
    <w:p w14:paraId="45A2E46A"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Placing feet on furniture, walls, woodwork, etc. </w:t>
      </w:r>
    </w:p>
    <w:p w14:paraId="1521851C"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Causing excessive wear or damage to furniture </w:t>
      </w:r>
    </w:p>
    <w:p w14:paraId="41FC4B67"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Rearranging furniture </w:t>
      </w:r>
    </w:p>
    <w:p w14:paraId="06E58C28"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Playing audio equipment so that others can hear it</w:t>
      </w:r>
    </w:p>
    <w:p w14:paraId="2F3E96ED" w14:textId="77777777" w:rsidR="006345F2" w:rsidRPr="006345F2" w:rsidRDefault="006345F2" w:rsidP="006345F2">
      <w:pPr>
        <w:numPr>
          <w:ilvl w:val="0"/>
          <w:numId w:val="2"/>
        </w:numPr>
        <w:spacing w:before="200" w:line="240" w:lineRule="auto"/>
        <w:ind w:left="576"/>
        <w:textAlignment w:val="baseline"/>
        <w:rPr>
          <w:rFonts w:eastAsia="Times New Roman"/>
          <w:color w:val="000000"/>
          <w:lang w:val="en-US"/>
        </w:rPr>
      </w:pPr>
      <w:r w:rsidRPr="006345F2">
        <w:rPr>
          <w:rFonts w:eastAsia="Times New Roman"/>
          <w:color w:val="000000"/>
          <w:lang w:val="en-US"/>
        </w:rPr>
        <w:t>Staring at or following another person</w:t>
      </w:r>
    </w:p>
    <w:p w14:paraId="367E3245" w14:textId="77777777" w:rsidR="006345F2" w:rsidRDefault="006345F2" w:rsidP="006345F2">
      <w:pPr>
        <w:spacing w:line="240" w:lineRule="auto"/>
        <w:rPr>
          <w:rFonts w:ascii="Times New Roman" w:eastAsia="Times New Roman" w:hAnsi="Times New Roman" w:cs="Times New Roman"/>
          <w:sz w:val="24"/>
          <w:szCs w:val="24"/>
          <w:lang w:val="en-US"/>
        </w:rPr>
        <w:sectPr w:rsidR="006345F2" w:rsidSect="009948AA">
          <w:type w:val="continuous"/>
          <w:pgSz w:w="12240" w:h="15840"/>
          <w:pgMar w:top="1440" w:right="1440" w:bottom="1440" w:left="1440" w:header="360" w:footer="360" w:gutter="0"/>
          <w:pgNumType w:start="1"/>
          <w:cols w:num="3" w:space="720"/>
          <w:docGrid w:linePitch="299"/>
        </w:sectPr>
      </w:pPr>
    </w:p>
    <w:p w14:paraId="6A52AD3D" w14:textId="77777777" w:rsidR="006345F2" w:rsidRDefault="006345F2" w:rsidP="006345F2">
      <w:pPr>
        <w:spacing w:line="240" w:lineRule="auto"/>
        <w:rPr>
          <w:rFonts w:ascii="Times New Roman" w:eastAsia="Times New Roman" w:hAnsi="Times New Roman" w:cs="Times New Roman"/>
          <w:color w:val="000000"/>
          <w:sz w:val="24"/>
          <w:szCs w:val="24"/>
          <w:lang w:val="en-US"/>
        </w:rPr>
        <w:sectPr w:rsidR="006345F2" w:rsidSect="009948AA">
          <w:type w:val="continuous"/>
          <w:pgSz w:w="12240" w:h="15840"/>
          <w:pgMar w:top="1440" w:right="1440" w:bottom="1440" w:left="1440" w:header="360" w:footer="360" w:gutter="0"/>
          <w:pgNumType w:start="1"/>
          <w:cols w:space="720"/>
          <w:docGrid w:linePitch="299"/>
        </w:sectPr>
      </w:pPr>
      <w:r w:rsidRPr="006345F2">
        <w:rPr>
          <w:rFonts w:ascii="Times New Roman" w:eastAsia="Times New Roman" w:hAnsi="Times New Roman" w:cs="Times New Roman"/>
          <w:sz w:val="24"/>
          <w:szCs w:val="24"/>
          <w:lang w:val="en-US"/>
        </w:rPr>
        <w:br/>
      </w:r>
    </w:p>
    <w:p w14:paraId="5D02BF6E" w14:textId="77777777" w:rsidR="006345F2" w:rsidRPr="006345F2" w:rsidRDefault="006345F2" w:rsidP="006345F2">
      <w:pPr>
        <w:numPr>
          <w:ilvl w:val="0"/>
          <w:numId w:val="3"/>
        </w:numPr>
        <w:spacing w:line="240" w:lineRule="auto"/>
        <w:ind w:left="270" w:hanging="270"/>
        <w:textAlignment w:val="baseline"/>
        <w:rPr>
          <w:rFonts w:eastAsia="Times New Roman"/>
          <w:color w:val="000000"/>
          <w:lang w:val="en-US"/>
        </w:rPr>
      </w:pPr>
      <w:r w:rsidRPr="006345F2">
        <w:rPr>
          <w:rFonts w:eastAsia="Times New Roman"/>
          <w:color w:val="000000"/>
          <w:lang w:val="en-US"/>
        </w:rPr>
        <w:lastRenderedPageBreak/>
        <w:t xml:space="preserve">Lendable material may not be removed from the </w:t>
      </w:r>
      <w:proofErr w:type="gramStart"/>
      <w:r w:rsidRPr="006345F2">
        <w:rPr>
          <w:rFonts w:eastAsia="Times New Roman"/>
          <w:color w:val="000000"/>
          <w:lang w:val="en-US"/>
        </w:rPr>
        <w:t>Library</w:t>
      </w:r>
      <w:proofErr w:type="gramEnd"/>
      <w:r w:rsidRPr="006345F2">
        <w:rPr>
          <w:rFonts w:eastAsia="Times New Roman"/>
          <w:color w:val="000000"/>
          <w:lang w:val="en-US"/>
        </w:rPr>
        <w:t xml:space="preserve"> without proper authorization (materials must be checked out). The </w:t>
      </w:r>
      <w:proofErr w:type="gramStart"/>
      <w:r w:rsidRPr="006345F2">
        <w:rPr>
          <w:rFonts w:eastAsia="Times New Roman"/>
          <w:color w:val="000000"/>
          <w:lang w:val="en-US"/>
        </w:rPr>
        <w:t>Library</w:t>
      </w:r>
      <w:proofErr w:type="gramEnd"/>
      <w:r w:rsidRPr="006345F2">
        <w:rPr>
          <w:rFonts w:eastAsia="Times New Roman"/>
          <w:color w:val="000000"/>
          <w:lang w:val="en-US"/>
        </w:rPr>
        <w:t xml:space="preserve"> reserves the right to inspect personal belongings for concealed Library material. Theft of Library material—or damaging or defacing material—may lead to prosecution under NH RSA 202-A. </w:t>
      </w:r>
    </w:p>
    <w:p w14:paraId="4D76D9C5" w14:textId="2C553F26" w:rsidR="006345F2" w:rsidRPr="006345F2" w:rsidRDefault="006345F2" w:rsidP="006345F2">
      <w:pPr>
        <w:spacing w:line="240" w:lineRule="auto"/>
        <w:ind w:left="270" w:hanging="270"/>
        <w:rPr>
          <w:rFonts w:eastAsia="Times New Roman"/>
          <w:lang w:val="en-US"/>
        </w:rPr>
      </w:pPr>
    </w:p>
    <w:p w14:paraId="638D293D" w14:textId="77777777" w:rsidR="006345F2" w:rsidRPr="006345F2" w:rsidRDefault="006345F2" w:rsidP="006345F2">
      <w:pPr>
        <w:numPr>
          <w:ilvl w:val="0"/>
          <w:numId w:val="4"/>
        </w:numPr>
        <w:spacing w:line="240" w:lineRule="auto"/>
        <w:ind w:left="270" w:hanging="270"/>
        <w:textAlignment w:val="baseline"/>
        <w:rPr>
          <w:rFonts w:eastAsia="Times New Roman"/>
          <w:color w:val="000000"/>
          <w:lang w:val="en-US"/>
        </w:rPr>
      </w:pPr>
      <w:r w:rsidRPr="006345F2">
        <w:rPr>
          <w:rFonts w:eastAsia="Times New Roman"/>
          <w:color w:val="000000"/>
          <w:lang w:val="en-US"/>
        </w:rPr>
        <w:t xml:space="preserve">Visitors in the Library are responsible for their personal property. Personal property should not be left unattended. The </w:t>
      </w:r>
      <w:proofErr w:type="gramStart"/>
      <w:r w:rsidRPr="006345F2">
        <w:rPr>
          <w:rFonts w:eastAsia="Times New Roman"/>
          <w:color w:val="000000"/>
          <w:lang w:val="en-US"/>
        </w:rPr>
        <w:t>Library</w:t>
      </w:r>
      <w:proofErr w:type="gramEnd"/>
      <w:r w:rsidRPr="006345F2">
        <w:rPr>
          <w:rFonts w:eastAsia="Times New Roman"/>
          <w:color w:val="000000"/>
          <w:lang w:val="en-US"/>
        </w:rPr>
        <w:t xml:space="preserve"> is not responsible for lost or stolen items. </w:t>
      </w:r>
    </w:p>
    <w:p w14:paraId="3973FEB9" w14:textId="5D646BF2" w:rsidR="006345F2" w:rsidRPr="006345F2" w:rsidRDefault="006345F2" w:rsidP="006345F2">
      <w:pPr>
        <w:spacing w:line="240" w:lineRule="auto"/>
        <w:ind w:left="270" w:hanging="270"/>
        <w:rPr>
          <w:rFonts w:eastAsia="Times New Roman"/>
          <w:lang w:val="en-US"/>
        </w:rPr>
      </w:pPr>
    </w:p>
    <w:p w14:paraId="31FFD8D3" w14:textId="77777777" w:rsidR="006345F2" w:rsidRPr="006345F2" w:rsidRDefault="006345F2" w:rsidP="006345F2">
      <w:pPr>
        <w:numPr>
          <w:ilvl w:val="0"/>
          <w:numId w:val="5"/>
        </w:numPr>
        <w:spacing w:line="240" w:lineRule="auto"/>
        <w:ind w:left="270" w:hanging="270"/>
        <w:textAlignment w:val="baseline"/>
        <w:rPr>
          <w:rFonts w:eastAsia="Times New Roman"/>
          <w:color w:val="000000"/>
          <w:lang w:val="en-US"/>
        </w:rPr>
      </w:pPr>
      <w:r w:rsidRPr="006345F2">
        <w:rPr>
          <w:rFonts w:eastAsia="Times New Roman"/>
          <w:color w:val="000000"/>
          <w:lang w:val="en-US"/>
        </w:rPr>
        <w:t>Proper dress, including tops, bottoms, and shoes, is required at all times. </w:t>
      </w:r>
    </w:p>
    <w:p w14:paraId="3F2DD36B" w14:textId="708E0644" w:rsidR="006345F2" w:rsidRPr="006345F2" w:rsidRDefault="006345F2" w:rsidP="006345F2">
      <w:pPr>
        <w:spacing w:line="240" w:lineRule="auto"/>
        <w:ind w:left="270" w:hanging="270"/>
        <w:rPr>
          <w:rFonts w:eastAsia="Times New Roman"/>
          <w:lang w:val="en-US"/>
        </w:rPr>
      </w:pPr>
    </w:p>
    <w:p w14:paraId="5C14959F" w14:textId="77777777" w:rsidR="006345F2" w:rsidRPr="006345F2" w:rsidRDefault="006345F2" w:rsidP="006345F2">
      <w:pPr>
        <w:numPr>
          <w:ilvl w:val="0"/>
          <w:numId w:val="6"/>
        </w:numPr>
        <w:spacing w:line="240" w:lineRule="auto"/>
        <w:ind w:left="270" w:hanging="270"/>
        <w:textAlignment w:val="baseline"/>
        <w:rPr>
          <w:rFonts w:eastAsia="Times New Roman"/>
          <w:color w:val="000000"/>
          <w:lang w:val="en-US"/>
        </w:rPr>
      </w:pPr>
      <w:r w:rsidRPr="006345F2">
        <w:rPr>
          <w:rFonts w:eastAsia="Times New Roman"/>
          <w:color w:val="000000"/>
          <w:lang w:val="en-US"/>
        </w:rPr>
        <w:t>Roller blades, roller skates, skateboards, scooters, or other such devices may not be used inside the library, on walkways, steps, benches, or walls. </w:t>
      </w:r>
    </w:p>
    <w:p w14:paraId="1CBCE83B" w14:textId="1393595D" w:rsidR="006345F2" w:rsidRPr="006345F2" w:rsidRDefault="006345F2" w:rsidP="006345F2">
      <w:pPr>
        <w:spacing w:line="240" w:lineRule="auto"/>
        <w:ind w:left="270" w:hanging="270"/>
        <w:rPr>
          <w:rFonts w:eastAsia="Times New Roman"/>
          <w:lang w:val="en-US"/>
        </w:rPr>
      </w:pPr>
    </w:p>
    <w:p w14:paraId="1625CF64" w14:textId="77777777" w:rsidR="006345F2" w:rsidRPr="006345F2" w:rsidRDefault="006345F2" w:rsidP="006345F2">
      <w:pPr>
        <w:numPr>
          <w:ilvl w:val="0"/>
          <w:numId w:val="7"/>
        </w:numPr>
        <w:spacing w:line="240" w:lineRule="auto"/>
        <w:ind w:left="270" w:hanging="270"/>
        <w:textAlignment w:val="baseline"/>
        <w:rPr>
          <w:rFonts w:eastAsia="Times New Roman"/>
          <w:color w:val="000000"/>
          <w:lang w:val="en-US"/>
        </w:rPr>
      </w:pPr>
      <w:r w:rsidRPr="006345F2">
        <w:rPr>
          <w:rFonts w:eastAsia="Times New Roman"/>
          <w:color w:val="000000"/>
          <w:lang w:val="en-US"/>
        </w:rPr>
        <w:t>Lights must remain on in occupied rooms at all times. The only exception to this shall be in meeting rooms and Library programs while utilizing the audiovisual system. Library visitors shall not turn off lights in individual rooms while occupied. </w:t>
      </w:r>
    </w:p>
    <w:p w14:paraId="4391EC65" w14:textId="16D8059A" w:rsidR="006345F2" w:rsidRPr="006345F2" w:rsidRDefault="006345F2" w:rsidP="006345F2">
      <w:pPr>
        <w:spacing w:line="240" w:lineRule="auto"/>
        <w:ind w:left="270" w:hanging="270"/>
        <w:rPr>
          <w:rFonts w:eastAsia="Times New Roman"/>
          <w:lang w:val="en-US"/>
        </w:rPr>
      </w:pPr>
    </w:p>
    <w:p w14:paraId="5026B9F4" w14:textId="6DA29104" w:rsidR="006345F2" w:rsidRPr="006345F2" w:rsidRDefault="006345F2" w:rsidP="006345F2">
      <w:pPr>
        <w:numPr>
          <w:ilvl w:val="0"/>
          <w:numId w:val="8"/>
        </w:numPr>
        <w:spacing w:line="240" w:lineRule="auto"/>
        <w:ind w:left="270" w:hanging="270"/>
        <w:textAlignment w:val="baseline"/>
        <w:rPr>
          <w:rFonts w:eastAsia="Times New Roman"/>
          <w:color w:val="000000"/>
          <w:lang w:val="en-US"/>
        </w:rPr>
      </w:pPr>
      <w:r w:rsidRPr="006345F2">
        <w:rPr>
          <w:rFonts w:eastAsia="Times New Roman"/>
          <w:color w:val="000000"/>
          <w:lang w:val="en-US"/>
        </w:rPr>
        <w:t xml:space="preserve">Persons needing continuous supervision or assistance must be accompanied by the appropriate caregiver or guardian when visiting the </w:t>
      </w:r>
      <w:proofErr w:type="gramStart"/>
      <w:r w:rsidRPr="006345F2">
        <w:rPr>
          <w:rFonts w:eastAsia="Times New Roman"/>
          <w:color w:val="000000"/>
          <w:lang w:val="en-US"/>
        </w:rPr>
        <w:t>Library</w:t>
      </w:r>
      <w:proofErr w:type="gramEnd"/>
      <w:r w:rsidRPr="006345F2">
        <w:rPr>
          <w:rFonts w:eastAsia="Times New Roman"/>
          <w:color w:val="000000"/>
          <w:lang w:val="en-US"/>
        </w:rPr>
        <w:t>. The caregiver must remain in the immediate vicinity of the individual under their care.</w:t>
      </w:r>
    </w:p>
    <w:p w14:paraId="78B8A89E" w14:textId="785B9CFD" w:rsidR="006345F2" w:rsidRPr="006345F2" w:rsidRDefault="006345F2" w:rsidP="006345F2">
      <w:pPr>
        <w:spacing w:line="240" w:lineRule="auto"/>
        <w:ind w:left="270" w:hanging="270"/>
        <w:rPr>
          <w:rFonts w:eastAsia="Times New Roman"/>
          <w:lang w:val="en-US"/>
        </w:rPr>
      </w:pPr>
    </w:p>
    <w:p w14:paraId="5F29B393" w14:textId="77777777" w:rsidR="006345F2" w:rsidRPr="006345F2" w:rsidRDefault="006345F2" w:rsidP="006345F2">
      <w:pPr>
        <w:numPr>
          <w:ilvl w:val="0"/>
          <w:numId w:val="9"/>
        </w:numPr>
        <w:spacing w:line="240" w:lineRule="auto"/>
        <w:ind w:left="270" w:hanging="270"/>
        <w:textAlignment w:val="baseline"/>
        <w:rPr>
          <w:rFonts w:eastAsia="Times New Roman"/>
          <w:color w:val="000000"/>
          <w:lang w:val="en-US"/>
        </w:rPr>
      </w:pPr>
      <w:r w:rsidRPr="006345F2">
        <w:rPr>
          <w:rFonts w:eastAsia="Times New Roman"/>
          <w:color w:val="000000"/>
          <w:lang w:val="en-US"/>
        </w:rPr>
        <w:t xml:space="preserve">Photography, sound recording or video recording are not allowed on the </w:t>
      </w:r>
      <w:proofErr w:type="gramStart"/>
      <w:r w:rsidRPr="006345F2">
        <w:rPr>
          <w:rFonts w:eastAsia="Times New Roman"/>
          <w:color w:val="000000"/>
          <w:lang w:val="en-US"/>
        </w:rPr>
        <w:t>Library</w:t>
      </w:r>
      <w:proofErr w:type="gramEnd"/>
      <w:r w:rsidRPr="006345F2">
        <w:rPr>
          <w:rFonts w:eastAsia="Times New Roman"/>
          <w:color w:val="000000"/>
          <w:lang w:val="en-US"/>
        </w:rPr>
        <w:t xml:space="preserve"> premises without prior permission of the individual or subject.  The </w:t>
      </w:r>
      <w:proofErr w:type="gramStart"/>
      <w:r w:rsidRPr="006345F2">
        <w:rPr>
          <w:rFonts w:eastAsia="Times New Roman"/>
          <w:color w:val="000000"/>
          <w:lang w:val="en-US"/>
        </w:rPr>
        <w:t>Library</w:t>
      </w:r>
      <w:proofErr w:type="gramEnd"/>
      <w:r w:rsidRPr="006345F2">
        <w:rPr>
          <w:rFonts w:eastAsia="Times New Roman"/>
          <w:color w:val="000000"/>
          <w:lang w:val="en-US"/>
        </w:rPr>
        <w:t xml:space="preserve"> reserves the right to photograph or record.</w:t>
      </w:r>
    </w:p>
    <w:p w14:paraId="5DDB0A1C" w14:textId="10A23114" w:rsidR="006345F2" w:rsidRPr="006345F2" w:rsidRDefault="006345F2" w:rsidP="006345F2">
      <w:pPr>
        <w:spacing w:line="240" w:lineRule="auto"/>
        <w:ind w:left="270" w:hanging="270"/>
        <w:rPr>
          <w:rFonts w:eastAsia="Times New Roman"/>
          <w:lang w:val="en-US"/>
        </w:rPr>
      </w:pPr>
    </w:p>
    <w:p w14:paraId="371FA9BE" w14:textId="77777777" w:rsidR="006345F2" w:rsidRPr="006345F2" w:rsidRDefault="006345F2" w:rsidP="006345F2">
      <w:pPr>
        <w:numPr>
          <w:ilvl w:val="0"/>
          <w:numId w:val="10"/>
        </w:numPr>
        <w:spacing w:line="240" w:lineRule="auto"/>
        <w:ind w:left="270" w:hanging="270"/>
        <w:textAlignment w:val="baseline"/>
        <w:rPr>
          <w:rFonts w:eastAsia="Times New Roman"/>
          <w:color w:val="000000"/>
          <w:lang w:val="en-US"/>
        </w:rPr>
      </w:pPr>
      <w:r w:rsidRPr="006345F2">
        <w:rPr>
          <w:rFonts w:eastAsia="Times New Roman"/>
          <w:color w:val="000000"/>
          <w:lang w:val="en-US"/>
        </w:rPr>
        <w:t xml:space="preserve">Poor personal hygiene that interferes with others’ ability to use the </w:t>
      </w:r>
      <w:proofErr w:type="gramStart"/>
      <w:r w:rsidRPr="006345F2">
        <w:rPr>
          <w:rFonts w:eastAsia="Times New Roman"/>
          <w:color w:val="000000"/>
          <w:lang w:val="en-US"/>
        </w:rPr>
        <w:t>Library</w:t>
      </w:r>
      <w:proofErr w:type="gramEnd"/>
      <w:r w:rsidRPr="006345F2">
        <w:rPr>
          <w:rFonts w:eastAsia="Times New Roman"/>
          <w:color w:val="000000"/>
          <w:lang w:val="en-US"/>
        </w:rPr>
        <w:t xml:space="preserve"> may be cause for eviction. </w:t>
      </w:r>
    </w:p>
    <w:p w14:paraId="54BFA222" w14:textId="39419206" w:rsidR="006345F2" w:rsidRPr="006345F2" w:rsidRDefault="006345F2" w:rsidP="006345F2">
      <w:pPr>
        <w:spacing w:line="240" w:lineRule="auto"/>
        <w:ind w:left="270" w:hanging="270"/>
        <w:rPr>
          <w:rFonts w:eastAsia="Times New Roman"/>
          <w:lang w:val="en-US"/>
        </w:rPr>
      </w:pPr>
    </w:p>
    <w:p w14:paraId="56BBD076" w14:textId="77777777" w:rsidR="006345F2" w:rsidRPr="006345F2" w:rsidRDefault="006345F2" w:rsidP="006345F2">
      <w:pPr>
        <w:numPr>
          <w:ilvl w:val="0"/>
          <w:numId w:val="11"/>
        </w:numPr>
        <w:spacing w:after="200" w:line="240" w:lineRule="auto"/>
        <w:ind w:left="270" w:hanging="270"/>
        <w:textAlignment w:val="baseline"/>
        <w:rPr>
          <w:rFonts w:eastAsia="Times New Roman"/>
          <w:color w:val="000000"/>
          <w:lang w:val="en-US"/>
        </w:rPr>
      </w:pPr>
      <w:r w:rsidRPr="006345F2">
        <w:rPr>
          <w:rFonts w:eastAsia="Times New Roman"/>
          <w:color w:val="000000"/>
          <w:lang w:val="en-US"/>
        </w:rPr>
        <w:t>Assistance animals are welcome. All other animals are prohibited, with the exception of animals brought into the building for a Library sponsored program. </w:t>
      </w:r>
    </w:p>
    <w:p w14:paraId="7E391E19" w14:textId="77777777" w:rsidR="006345F2" w:rsidRPr="006345F2" w:rsidRDefault="006345F2" w:rsidP="006345F2">
      <w:pPr>
        <w:numPr>
          <w:ilvl w:val="0"/>
          <w:numId w:val="12"/>
        </w:numPr>
        <w:spacing w:after="200" w:line="240" w:lineRule="auto"/>
        <w:ind w:left="270" w:hanging="450"/>
        <w:textAlignment w:val="baseline"/>
        <w:rPr>
          <w:rFonts w:eastAsia="Times New Roman"/>
          <w:color w:val="000000"/>
          <w:lang w:val="en-US"/>
        </w:rPr>
      </w:pPr>
      <w:r w:rsidRPr="006345F2">
        <w:rPr>
          <w:rFonts w:eastAsia="Times New Roman"/>
          <w:color w:val="000000"/>
          <w:lang w:val="en-US"/>
        </w:rPr>
        <w:t xml:space="preserve">Cell phones may be used with a quiet voice as expected for all conversations in the </w:t>
      </w:r>
      <w:proofErr w:type="gramStart"/>
      <w:r w:rsidRPr="006345F2">
        <w:rPr>
          <w:rFonts w:eastAsia="Times New Roman"/>
          <w:color w:val="000000"/>
          <w:lang w:val="en-US"/>
        </w:rPr>
        <w:t>Library</w:t>
      </w:r>
      <w:proofErr w:type="gramEnd"/>
      <w:r w:rsidRPr="006345F2">
        <w:rPr>
          <w:rFonts w:eastAsia="Times New Roman"/>
          <w:color w:val="000000"/>
          <w:lang w:val="en-US"/>
        </w:rPr>
        <w:t>.  For lengthy phone conversations, visitors are asked to relocate to an area that will not disturb other visitors.</w:t>
      </w:r>
    </w:p>
    <w:p w14:paraId="13BF5C45" w14:textId="77777777" w:rsidR="006345F2" w:rsidRPr="006345F2" w:rsidRDefault="006345F2" w:rsidP="006345F2">
      <w:pPr>
        <w:numPr>
          <w:ilvl w:val="0"/>
          <w:numId w:val="13"/>
        </w:numPr>
        <w:spacing w:line="240" w:lineRule="auto"/>
        <w:ind w:left="270" w:hanging="360"/>
        <w:textAlignment w:val="baseline"/>
        <w:rPr>
          <w:rFonts w:eastAsia="Times New Roman"/>
          <w:color w:val="000000"/>
          <w:lang w:val="en-US"/>
        </w:rPr>
      </w:pPr>
      <w:r w:rsidRPr="006345F2">
        <w:rPr>
          <w:rFonts w:eastAsia="Times New Roman"/>
          <w:color w:val="000000"/>
          <w:lang w:val="en-US"/>
        </w:rPr>
        <w:t xml:space="preserve">Adults, unaccompanied by a youth, who do not require immediate materials from the Children’s, Young Adult, and Teen Rooms shall be asked to relocate to other areas of the </w:t>
      </w:r>
      <w:proofErr w:type="gramStart"/>
      <w:r w:rsidRPr="006345F2">
        <w:rPr>
          <w:rFonts w:eastAsia="Times New Roman"/>
          <w:color w:val="000000"/>
          <w:lang w:val="en-US"/>
        </w:rPr>
        <w:t>Library</w:t>
      </w:r>
      <w:proofErr w:type="gramEnd"/>
      <w:r w:rsidRPr="006345F2">
        <w:rPr>
          <w:rFonts w:eastAsia="Times New Roman"/>
          <w:color w:val="000000"/>
          <w:lang w:val="en-US"/>
        </w:rPr>
        <w:t>.</w:t>
      </w:r>
    </w:p>
    <w:p w14:paraId="2F436D8D" w14:textId="31C87220" w:rsidR="006345F2" w:rsidRPr="006345F2" w:rsidRDefault="006345F2" w:rsidP="006345F2">
      <w:pPr>
        <w:spacing w:line="240" w:lineRule="auto"/>
        <w:ind w:left="270" w:hanging="360"/>
        <w:rPr>
          <w:rFonts w:eastAsia="Times New Roman"/>
          <w:lang w:val="en-US"/>
        </w:rPr>
      </w:pPr>
    </w:p>
    <w:p w14:paraId="48CE93B0" w14:textId="432EBD3D" w:rsidR="006345F2" w:rsidRPr="006345F2" w:rsidRDefault="006345F2" w:rsidP="006345F2">
      <w:pPr>
        <w:numPr>
          <w:ilvl w:val="0"/>
          <w:numId w:val="14"/>
        </w:numPr>
        <w:spacing w:line="240" w:lineRule="auto"/>
        <w:ind w:left="270" w:hanging="360"/>
        <w:textAlignment w:val="baseline"/>
        <w:rPr>
          <w:rFonts w:eastAsia="Times New Roman"/>
          <w:color w:val="000000"/>
          <w:lang w:val="en-US"/>
        </w:rPr>
      </w:pPr>
      <w:r w:rsidRPr="006345F2">
        <w:rPr>
          <w:rFonts w:eastAsia="Times New Roman"/>
          <w:color w:val="000000"/>
          <w:lang w:val="en-US"/>
        </w:rPr>
        <w:t>Any act that creates a condition which is hazardous to themself or another individual. </w:t>
      </w:r>
    </w:p>
    <w:p w14:paraId="38049C22" w14:textId="71CEF9E2" w:rsidR="006345F2" w:rsidRPr="006345F2" w:rsidRDefault="006345F2" w:rsidP="006345F2">
      <w:pPr>
        <w:spacing w:line="240" w:lineRule="auto"/>
        <w:ind w:left="270" w:hanging="360"/>
        <w:rPr>
          <w:rFonts w:eastAsia="Times New Roman"/>
          <w:lang w:val="en-US"/>
        </w:rPr>
      </w:pPr>
    </w:p>
    <w:p w14:paraId="23E68BFC" w14:textId="77777777" w:rsidR="006345F2" w:rsidRPr="006345F2" w:rsidRDefault="006345F2" w:rsidP="006345F2">
      <w:pPr>
        <w:numPr>
          <w:ilvl w:val="0"/>
          <w:numId w:val="15"/>
        </w:numPr>
        <w:spacing w:line="240" w:lineRule="auto"/>
        <w:ind w:left="270" w:hanging="360"/>
        <w:textAlignment w:val="baseline"/>
        <w:rPr>
          <w:rFonts w:eastAsia="Times New Roman"/>
          <w:color w:val="000000"/>
          <w:lang w:val="en-US"/>
        </w:rPr>
      </w:pPr>
      <w:r w:rsidRPr="006345F2">
        <w:rPr>
          <w:rFonts w:eastAsia="Times New Roman"/>
          <w:color w:val="000000"/>
          <w:lang w:val="en-US"/>
        </w:rPr>
        <w:t xml:space="preserve">Bringing a weapon into the </w:t>
      </w:r>
      <w:proofErr w:type="gramStart"/>
      <w:r w:rsidRPr="006345F2">
        <w:rPr>
          <w:rFonts w:eastAsia="Times New Roman"/>
          <w:color w:val="000000"/>
          <w:lang w:val="en-US"/>
        </w:rPr>
        <w:t>Library</w:t>
      </w:r>
      <w:proofErr w:type="gramEnd"/>
      <w:r w:rsidRPr="006345F2">
        <w:rPr>
          <w:rFonts w:eastAsia="Times New Roman"/>
          <w:color w:val="000000"/>
          <w:lang w:val="en-US"/>
        </w:rPr>
        <w:t xml:space="preserve"> unless authorized by law is not permitted (a person authorized by law to carry a weapon must notify Library staff that s/he is carrying a weapon in the Library).</w:t>
      </w:r>
    </w:p>
    <w:p w14:paraId="5E950EE6" w14:textId="77777777" w:rsidR="006345F2" w:rsidRPr="006345F2" w:rsidRDefault="006345F2" w:rsidP="006345F2">
      <w:pPr>
        <w:spacing w:line="240" w:lineRule="auto"/>
        <w:ind w:left="-360"/>
        <w:rPr>
          <w:rFonts w:eastAsia="Times New Roman"/>
          <w:lang w:val="en-US"/>
        </w:rPr>
      </w:pPr>
    </w:p>
    <w:p w14:paraId="45700C60" w14:textId="77777777" w:rsidR="006345F2" w:rsidRDefault="006345F2" w:rsidP="006345F2">
      <w:pPr>
        <w:spacing w:line="240" w:lineRule="auto"/>
        <w:ind w:left="-720" w:right="-570"/>
        <w:rPr>
          <w:rFonts w:eastAsia="Times New Roman"/>
          <w:color w:val="000000"/>
          <w:lang w:val="en-US"/>
        </w:rPr>
        <w:sectPr w:rsidR="006345F2" w:rsidSect="009948AA">
          <w:headerReference w:type="default" r:id="rId10"/>
          <w:pgSz w:w="12240" w:h="15840"/>
          <w:pgMar w:top="1440" w:right="1440" w:bottom="1440" w:left="1440" w:header="360" w:footer="360" w:gutter="0"/>
          <w:pgNumType w:start="1"/>
          <w:cols w:space="720"/>
          <w:docGrid w:linePitch="299"/>
        </w:sectPr>
      </w:pPr>
    </w:p>
    <w:p w14:paraId="17696AEB" w14:textId="77777777" w:rsidR="006345F2" w:rsidRPr="006345F2" w:rsidRDefault="006345F2" w:rsidP="006345F2">
      <w:pPr>
        <w:spacing w:line="240" w:lineRule="auto"/>
        <w:ind w:left="-720" w:right="-570"/>
        <w:rPr>
          <w:rFonts w:eastAsia="Times New Roman"/>
          <w:lang w:val="en-US"/>
        </w:rPr>
      </w:pPr>
      <w:r w:rsidRPr="006345F2">
        <w:rPr>
          <w:rFonts w:eastAsia="Times New Roman"/>
          <w:color w:val="000000"/>
          <w:lang w:val="en-US"/>
        </w:rPr>
        <w:lastRenderedPageBreak/>
        <w:t xml:space="preserve">Visitors engaging in improper conduct will be asked to cease that conduct, to move to another location or activity, or to leave the </w:t>
      </w:r>
      <w:proofErr w:type="gramStart"/>
      <w:r w:rsidRPr="006345F2">
        <w:rPr>
          <w:rFonts w:eastAsia="Times New Roman"/>
          <w:color w:val="000000"/>
          <w:lang w:val="en-US"/>
        </w:rPr>
        <w:t>Library</w:t>
      </w:r>
      <w:proofErr w:type="gramEnd"/>
      <w:r w:rsidRPr="006345F2">
        <w:rPr>
          <w:rFonts w:eastAsia="Times New Roman"/>
          <w:color w:val="000000"/>
          <w:lang w:val="en-US"/>
        </w:rPr>
        <w:t xml:space="preserve">. Severe or recurring problems may be dealt with by barring use of the </w:t>
      </w:r>
      <w:proofErr w:type="gramStart"/>
      <w:r w:rsidRPr="006345F2">
        <w:rPr>
          <w:rFonts w:eastAsia="Times New Roman"/>
          <w:color w:val="000000"/>
          <w:lang w:val="en-US"/>
        </w:rPr>
        <w:t>Library</w:t>
      </w:r>
      <w:proofErr w:type="gramEnd"/>
      <w:r w:rsidRPr="006345F2">
        <w:rPr>
          <w:rFonts w:eastAsia="Times New Roman"/>
          <w:color w:val="000000"/>
          <w:lang w:val="en-US"/>
        </w:rPr>
        <w:t xml:space="preserve"> to the individual involved, or by making Library use conditional. In general, the least restrictive means which effectively deals with the conduct shall be employed.</w:t>
      </w:r>
    </w:p>
    <w:p w14:paraId="42377949" w14:textId="77777777" w:rsidR="006345F2" w:rsidRPr="006345F2" w:rsidRDefault="006345F2" w:rsidP="006345F2">
      <w:pPr>
        <w:spacing w:line="240" w:lineRule="auto"/>
        <w:ind w:left="-720" w:right="-570"/>
        <w:rPr>
          <w:rFonts w:eastAsia="Times New Roman"/>
          <w:lang w:val="en-US"/>
        </w:rPr>
      </w:pPr>
      <w:r w:rsidRPr="006345F2">
        <w:rPr>
          <w:rFonts w:eastAsia="Times New Roman"/>
          <w:color w:val="000000"/>
          <w:lang w:val="en-US"/>
        </w:rPr>
        <w:tab/>
      </w:r>
    </w:p>
    <w:p w14:paraId="6534BD09" w14:textId="528EB66F" w:rsidR="006345F2" w:rsidRPr="006345F2" w:rsidRDefault="006345F2" w:rsidP="006345F2">
      <w:pPr>
        <w:spacing w:line="240" w:lineRule="auto"/>
        <w:ind w:left="-720" w:right="-570"/>
        <w:rPr>
          <w:rFonts w:eastAsia="Times New Roman"/>
          <w:lang w:val="en-US"/>
        </w:rPr>
      </w:pPr>
      <w:r w:rsidRPr="006345F2">
        <w:rPr>
          <w:rFonts w:eastAsia="Times New Roman"/>
          <w:color w:val="000000"/>
          <w:lang w:val="en-US"/>
        </w:rPr>
        <w:t xml:space="preserve">Minor problems shall be dealt with by the staff member observing it, while more serious or recurring problems shall be dealt with by the senior staff member on duty or the Director. Only the Director, in consultation with the </w:t>
      </w:r>
      <w:r w:rsidR="00006D7F">
        <w:rPr>
          <w:rFonts w:eastAsia="Times New Roman"/>
          <w:color w:val="000000"/>
          <w:lang w:val="en-US"/>
        </w:rPr>
        <w:t>Sanbornton</w:t>
      </w:r>
      <w:r w:rsidRPr="006345F2">
        <w:rPr>
          <w:rFonts w:eastAsia="Times New Roman"/>
          <w:color w:val="000000"/>
          <w:lang w:val="en-US"/>
        </w:rPr>
        <w:t xml:space="preserve"> Police Department, may ban an individual indefinitely from use of the </w:t>
      </w:r>
      <w:proofErr w:type="gramStart"/>
      <w:r w:rsidRPr="006345F2">
        <w:rPr>
          <w:rFonts w:eastAsia="Times New Roman"/>
          <w:color w:val="000000"/>
          <w:lang w:val="en-US"/>
        </w:rPr>
        <w:t>Library</w:t>
      </w:r>
      <w:proofErr w:type="gramEnd"/>
      <w:r w:rsidRPr="006345F2">
        <w:rPr>
          <w:rFonts w:eastAsia="Times New Roman"/>
          <w:color w:val="000000"/>
          <w:lang w:val="en-US"/>
        </w:rPr>
        <w:t xml:space="preserve">. Police will be called when conduct is illegal, when it poses a threat to the </w:t>
      </w:r>
      <w:proofErr w:type="gramStart"/>
      <w:r w:rsidRPr="006345F2">
        <w:rPr>
          <w:rFonts w:eastAsia="Times New Roman"/>
          <w:color w:val="000000"/>
          <w:lang w:val="en-US"/>
        </w:rPr>
        <w:t>Library</w:t>
      </w:r>
      <w:proofErr w:type="gramEnd"/>
      <w:r w:rsidRPr="006345F2">
        <w:rPr>
          <w:rFonts w:eastAsia="Times New Roman"/>
          <w:color w:val="000000"/>
          <w:lang w:val="en-US"/>
        </w:rPr>
        <w:t>, or an individual or when an individual refuses to leave the Library when asked to do so.</w:t>
      </w:r>
    </w:p>
    <w:p w14:paraId="3344E21B" w14:textId="77777777" w:rsidR="006345F2" w:rsidRPr="006345F2" w:rsidRDefault="006345F2" w:rsidP="006345F2">
      <w:pPr>
        <w:spacing w:line="240" w:lineRule="auto"/>
        <w:rPr>
          <w:rFonts w:eastAsia="Times New Roman"/>
          <w:lang w:val="en-US"/>
        </w:rPr>
      </w:pPr>
    </w:p>
    <w:p w14:paraId="74A2E57F" w14:textId="08D341FE" w:rsidR="006345F2" w:rsidRPr="006345F2" w:rsidRDefault="006345F2" w:rsidP="006345F2">
      <w:pPr>
        <w:spacing w:line="240" w:lineRule="auto"/>
        <w:ind w:left="-720" w:right="-570"/>
        <w:rPr>
          <w:rFonts w:eastAsia="Times New Roman"/>
          <w:lang w:val="en-US"/>
        </w:rPr>
      </w:pPr>
      <w:r w:rsidRPr="006345F2">
        <w:rPr>
          <w:rFonts w:eastAsia="Times New Roman"/>
          <w:color w:val="000000"/>
          <w:lang w:val="en-US"/>
        </w:rPr>
        <w:t xml:space="preserve">After any serious incident or one in which an individual is asked to leave the </w:t>
      </w:r>
      <w:proofErr w:type="gramStart"/>
      <w:r w:rsidRPr="006345F2">
        <w:rPr>
          <w:rFonts w:eastAsia="Times New Roman"/>
          <w:color w:val="000000"/>
          <w:lang w:val="en-US"/>
        </w:rPr>
        <w:t>Library</w:t>
      </w:r>
      <w:proofErr w:type="gramEnd"/>
      <w:r w:rsidRPr="006345F2">
        <w:rPr>
          <w:rFonts w:eastAsia="Times New Roman"/>
          <w:color w:val="000000"/>
          <w:lang w:val="en-US"/>
        </w:rPr>
        <w:t xml:space="preserve">, the staff member(s) on duty will prepare a written account for the Director by the end of the next working day. Persons penalized for violating the </w:t>
      </w:r>
      <w:r w:rsidR="00006D7F">
        <w:rPr>
          <w:rFonts w:eastAsia="Times New Roman"/>
          <w:color w:val="000000"/>
          <w:lang w:val="en-US"/>
        </w:rPr>
        <w:t>Sanbornton</w:t>
      </w:r>
      <w:r w:rsidRPr="006345F2">
        <w:rPr>
          <w:rFonts w:eastAsia="Times New Roman"/>
          <w:color w:val="000000"/>
          <w:lang w:val="en-US"/>
        </w:rPr>
        <w:t xml:space="preserve"> Library Code of Conduct Policy may make a written appeal to the </w:t>
      </w:r>
      <w:r w:rsidR="00006D7F">
        <w:rPr>
          <w:rFonts w:eastAsia="Times New Roman"/>
          <w:color w:val="000000"/>
          <w:lang w:val="en-US"/>
        </w:rPr>
        <w:t>Sanbornton</w:t>
      </w:r>
      <w:r w:rsidRPr="006345F2">
        <w:rPr>
          <w:rFonts w:eastAsia="Times New Roman"/>
          <w:color w:val="000000"/>
          <w:lang w:val="en-US"/>
        </w:rPr>
        <w:t xml:space="preserve"> Library Board of Trustees, who have final jurisdiction.</w:t>
      </w:r>
    </w:p>
    <w:p w14:paraId="284B221D" w14:textId="77777777" w:rsidR="006345F2" w:rsidRPr="006345F2" w:rsidRDefault="006345F2" w:rsidP="006345F2">
      <w:pPr>
        <w:spacing w:line="240" w:lineRule="auto"/>
        <w:rPr>
          <w:rFonts w:eastAsia="Times New Roman"/>
          <w:lang w:val="en-US"/>
        </w:rPr>
      </w:pPr>
    </w:p>
    <w:p w14:paraId="65687871" w14:textId="73BBAC19" w:rsidR="006345F2" w:rsidRPr="006345F2" w:rsidRDefault="006345F2" w:rsidP="006345F2">
      <w:pPr>
        <w:spacing w:line="240" w:lineRule="auto"/>
        <w:ind w:left="-720" w:right="-570"/>
        <w:rPr>
          <w:rFonts w:eastAsia="Times New Roman"/>
          <w:lang w:val="en-US"/>
        </w:rPr>
      </w:pPr>
      <w:r w:rsidRPr="006345F2">
        <w:rPr>
          <w:rFonts w:eastAsia="Times New Roman"/>
          <w:b/>
          <w:bCs/>
          <w:color w:val="000000"/>
          <w:lang w:val="en-US"/>
        </w:rPr>
        <w:t xml:space="preserve">Appendix A: </w:t>
      </w:r>
      <w:r>
        <w:rPr>
          <w:rFonts w:eastAsia="Times New Roman"/>
          <w:b/>
          <w:bCs/>
          <w:color w:val="000000"/>
          <w:lang w:val="en-US"/>
        </w:rPr>
        <w:t>Safe</w:t>
      </w:r>
      <w:r w:rsidRPr="006345F2">
        <w:rPr>
          <w:rFonts w:eastAsia="Times New Roman"/>
          <w:b/>
          <w:bCs/>
          <w:color w:val="000000"/>
          <w:lang w:val="en-US"/>
        </w:rPr>
        <w:t xml:space="preserve"> Child Policy</w:t>
      </w:r>
    </w:p>
    <w:p w14:paraId="73E172F2" w14:textId="77777777" w:rsidR="006345F2" w:rsidRPr="006345F2" w:rsidRDefault="006345F2" w:rsidP="006345F2">
      <w:pPr>
        <w:spacing w:line="240" w:lineRule="auto"/>
        <w:rPr>
          <w:rFonts w:eastAsia="Times New Roman"/>
          <w:lang w:val="en-US"/>
        </w:rPr>
      </w:pPr>
    </w:p>
    <w:p w14:paraId="16A05544" w14:textId="77777777" w:rsidR="00034FEF" w:rsidRDefault="006345F2" w:rsidP="006345F2">
      <w:pPr>
        <w:shd w:val="clear" w:color="auto" w:fill="FFFFFF"/>
        <w:spacing w:after="150"/>
        <w:rPr>
          <w:rFonts w:eastAsia="Times New Roman" w:cstheme="minorHAnsi"/>
          <w:color w:val="333333"/>
          <w:sz w:val="21"/>
          <w:szCs w:val="21"/>
        </w:rPr>
      </w:pPr>
      <w:r w:rsidRPr="00AF4D74">
        <w:rPr>
          <w:rFonts w:eastAsia="Times New Roman" w:cstheme="minorHAnsi"/>
          <w:color w:val="333333"/>
          <w:sz w:val="21"/>
          <w:szCs w:val="21"/>
        </w:rPr>
        <w:t xml:space="preserve">The </w:t>
      </w:r>
      <w:r>
        <w:rPr>
          <w:rFonts w:eastAsia="Times New Roman" w:cstheme="minorHAnsi"/>
          <w:color w:val="333333"/>
          <w:sz w:val="21"/>
          <w:szCs w:val="21"/>
        </w:rPr>
        <w:t>Sanbornton Public</w:t>
      </w:r>
      <w:r w:rsidRPr="00AF4D74">
        <w:rPr>
          <w:rFonts w:eastAsia="Times New Roman" w:cstheme="minorHAnsi"/>
          <w:color w:val="333333"/>
          <w:sz w:val="21"/>
          <w:szCs w:val="21"/>
        </w:rPr>
        <w:t xml:space="preserve"> Library encourages children of all ages to visit the library and hopes they will find it a warm, inviting place to be. Programs and resources are offered to make the library enticing to children, to help children enjoy their visits, and to develop a love of books, reading, and libraries.</w:t>
      </w:r>
      <w:r w:rsidRPr="00AF4D74">
        <w:rPr>
          <w:rFonts w:eastAsia="Times New Roman" w:cstheme="minorHAnsi"/>
          <w:color w:val="333333"/>
          <w:sz w:val="21"/>
          <w:szCs w:val="21"/>
        </w:rPr>
        <w:br/>
      </w:r>
      <w:r w:rsidRPr="00AF4D74">
        <w:rPr>
          <w:rFonts w:eastAsia="Times New Roman" w:cstheme="minorHAnsi"/>
          <w:color w:val="333333"/>
          <w:sz w:val="21"/>
          <w:szCs w:val="21"/>
        </w:rPr>
        <w:br/>
        <w:t>The well-being and safety of young children left alone is a serious concern. Children on their own are vulnerable and may become frightened or anxious. If unattended for an extended period of time when no library program is being offered, they can become bored, restless, and disruptive. It is not the library’s intention to seek out unattended children but rather to have a reasoned response prepared if problems present themselves. For that reason, the following policy has been established.</w:t>
      </w:r>
      <w:r w:rsidRPr="00AF4D74">
        <w:rPr>
          <w:rFonts w:eastAsia="Times New Roman" w:cstheme="minorHAnsi"/>
          <w:color w:val="333333"/>
          <w:sz w:val="21"/>
          <w:szCs w:val="21"/>
        </w:rPr>
        <w:br/>
      </w:r>
      <w:r w:rsidRPr="00AF4D74">
        <w:rPr>
          <w:rFonts w:eastAsia="Times New Roman" w:cstheme="minorHAnsi"/>
          <w:color w:val="333333"/>
          <w:sz w:val="21"/>
          <w:szCs w:val="21"/>
        </w:rPr>
        <w:br/>
        <w:t>All patrons, regardless of age, sex, racial, or ethnic origin, religion, or economic status are entitled to courteous and efficient service, access to materials, and pleasant surroundings free from harassment, discomfort, and stress.</w:t>
      </w:r>
      <w:r w:rsidRPr="00AF4D74">
        <w:rPr>
          <w:rFonts w:eastAsia="Times New Roman" w:cstheme="minorHAnsi"/>
          <w:color w:val="333333"/>
          <w:sz w:val="21"/>
          <w:szCs w:val="21"/>
        </w:rPr>
        <w:br/>
      </w:r>
    </w:p>
    <w:p w14:paraId="4877C431" w14:textId="7CA665E7" w:rsidR="006345F2" w:rsidRPr="00AF4D74" w:rsidRDefault="006345F2" w:rsidP="006345F2">
      <w:pPr>
        <w:shd w:val="clear" w:color="auto" w:fill="FFFFFF"/>
        <w:spacing w:after="150"/>
        <w:rPr>
          <w:rFonts w:eastAsia="Times New Roman" w:cstheme="minorHAnsi"/>
          <w:color w:val="333333"/>
          <w:sz w:val="18"/>
          <w:szCs w:val="18"/>
        </w:rPr>
      </w:pPr>
      <w:r w:rsidRPr="00AF4D74">
        <w:rPr>
          <w:rFonts w:eastAsia="Times New Roman" w:cstheme="minorHAnsi"/>
          <w:color w:val="333333"/>
          <w:sz w:val="21"/>
          <w:szCs w:val="21"/>
        </w:rPr>
        <w:t>Library staff, however, cannot assume responsibility for the care or supervision of children using the library’s facilities. Parents or caregivers are responsible for the care and behavior of their children in the library. Understanding that children mature at different rates, the following guidelines have been established to ensure that children are safe and cared for while in the library:</w:t>
      </w:r>
      <w:r w:rsidRPr="00AF4D74">
        <w:rPr>
          <w:rFonts w:eastAsia="Times New Roman" w:cstheme="minorHAnsi"/>
          <w:color w:val="333333"/>
          <w:sz w:val="18"/>
          <w:szCs w:val="18"/>
        </w:rPr>
        <w:t> </w:t>
      </w:r>
    </w:p>
    <w:p w14:paraId="35AE58AE" w14:textId="585D6853" w:rsidR="006345F2" w:rsidRPr="00AF4D74" w:rsidRDefault="006345F2" w:rsidP="006345F2">
      <w:pPr>
        <w:numPr>
          <w:ilvl w:val="0"/>
          <w:numId w:val="16"/>
        </w:numPr>
        <w:shd w:val="clear" w:color="auto" w:fill="FFFFFF"/>
        <w:spacing w:before="100" w:beforeAutospacing="1" w:after="100" w:afterAutospacing="1" w:line="240" w:lineRule="auto"/>
        <w:rPr>
          <w:rFonts w:eastAsia="Times New Roman" w:cstheme="minorHAnsi"/>
          <w:color w:val="333333"/>
          <w:sz w:val="18"/>
          <w:szCs w:val="18"/>
        </w:rPr>
      </w:pPr>
      <w:r w:rsidRPr="00AF4D74">
        <w:rPr>
          <w:rFonts w:eastAsia="Times New Roman" w:cstheme="minorHAnsi"/>
          <w:color w:val="333333"/>
          <w:sz w:val="21"/>
          <w:szCs w:val="21"/>
        </w:rPr>
        <w:t>Children under 9 – A parent or responsible caregiver (age 13 or over) must remain with the child at all times.</w:t>
      </w:r>
      <w:r>
        <w:rPr>
          <w:rFonts w:eastAsia="Times New Roman" w:cstheme="minorHAnsi"/>
          <w:color w:val="333333"/>
          <w:sz w:val="21"/>
          <w:szCs w:val="21"/>
        </w:rPr>
        <w:br/>
      </w:r>
    </w:p>
    <w:p w14:paraId="7C8CCC9F" w14:textId="12781451" w:rsidR="006345F2" w:rsidRPr="00AF4D74" w:rsidRDefault="006345F2" w:rsidP="006345F2">
      <w:pPr>
        <w:numPr>
          <w:ilvl w:val="0"/>
          <w:numId w:val="16"/>
        </w:numPr>
        <w:shd w:val="clear" w:color="auto" w:fill="FFFFFF"/>
        <w:spacing w:before="100" w:beforeAutospacing="1" w:after="100" w:afterAutospacing="1" w:line="240" w:lineRule="auto"/>
        <w:rPr>
          <w:rFonts w:eastAsia="Times New Roman" w:cstheme="minorHAnsi"/>
          <w:color w:val="333333"/>
          <w:sz w:val="18"/>
          <w:szCs w:val="18"/>
        </w:rPr>
      </w:pPr>
      <w:r w:rsidRPr="00AF4D74">
        <w:rPr>
          <w:rFonts w:eastAsia="Times New Roman" w:cstheme="minorHAnsi"/>
          <w:color w:val="333333"/>
          <w:sz w:val="21"/>
          <w:szCs w:val="21"/>
        </w:rPr>
        <w:t xml:space="preserve">Children 9-12 – These children are welcome to use the library independently as long as a parent or responsible caregiver </w:t>
      </w:r>
      <w:r>
        <w:rPr>
          <w:rFonts w:eastAsia="Times New Roman" w:cstheme="minorHAnsi"/>
          <w:color w:val="333333"/>
          <w:sz w:val="21"/>
          <w:szCs w:val="21"/>
        </w:rPr>
        <w:t>gives permission for them to visit the library on their own</w:t>
      </w:r>
      <w:r w:rsidRPr="00AF4D74">
        <w:rPr>
          <w:rFonts w:eastAsia="Times New Roman" w:cstheme="minorHAnsi"/>
          <w:color w:val="333333"/>
          <w:sz w:val="21"/>
          <w:szCs w:val="21"/>
        </w:rPr>
        <w:t>. Parents are responsible for their behavior and will be contacted if problems arise.</w:t>
      </w:r>
      <w:r>
        <w:rPr>
          <w:rFonts w:eastAsia="Times New Roman" w:cstheme="minorHAnsi"/>
          <w:color w:val="333333"/>
          <w:sz w:val="21"/>
          <w:szCs w:val="21"/>
        </w:rPr>
        <w:br/>
      </w:r>
    </w:p>
    <w:p w14:paraId="4092DF8E" w14:textId="452324F1" w:rsidR="006345F2" w:rsidRPr="000C569C" w:rsidRDefault="006345F2" w:rsidP="006345F2">
      <w:pPr>
        <w:numPr>
          <w:ilvl w:val="0"/>
          <w:numId w:val="16"/>
        </w:numPr>
        <w:shd w:val="clear" w:color="auto" w:fill="FFFFFF"/>
        <w:spacing w:before="100" w:beforeAutospacing="1" w:after="100" w:afterAutospacing="1" w:line="240" w:lineRule="auto"/>
        <w:rPr>
          <w:rFonts w:eastAsia="Times New Roman" w:cstheme="minorHAnsi"/>
          <w:color w:val="333333"/>
          <w:sz w:val="18"/>
          <w:szCs w:val="18"/>
          <w:u w:val="single"/>
        </w:rPr>
      </w:pPr>
      <w:r w:rsidRPr="00AF4D74">
        <w:rPr>
          <w:rFonts w:eastAsia="Times New Roman" w:cstheme="minorHAnsi"/>
          <w:color w:val="333333"/>
          <w:sz w:val="21"/>
          <w:szCs w:val="21"/>
        </w:rPr>
        <w:t xml:space="preserve">Children 13 and over – These children are old enough to use the library responsibly. If problems arise, they may be asked to leave or parents may be contacted. </w:t>
      </w:r>
      <w:r w:rsidRPr="00AF4D74">
        <w:rPr>
          <w:rFonts w:eastAsia="Times New Roman" w:cstheme="minorHAnsi"/>
          <w:color w:val="333333"/>
          <w:sz w:val="21"/>
          <w:szCs w:val="21"/>
          <w:u w:val="single"/>
        </w:rPr>
        <w:t xml:space="preserve">(See attached </w:t>
      </w:r>
      <w:r w:rsidR="00342C46">
        <w:rPr>
          <w:rFonts w:eastAsia="Times New Roman" w:cstheme="minorHAnsi"/>
          <w:color w:val="333333"/>
          <w:sz w:val="21"/>
          <w:szCs w:val="21"/>
          <w:u w:val="single"/>
        </w:rPr>
        <w:t>Code of Conduct</w:t>
      </w:r>
      <w:r>
        <w:rPr>
          <w:rFonts w:eastAsia="Times New Roman" w:cstheme="minorHAnsi"/>
          <w:color w:val="333333"/>
          <w:sz w:val="21"/>
          <w:szCs w:val="21"/>
          <w:u w:val="single"/>
        </w:rPr>
        <w:t xml:space="preserve"> </w:t>
      </w:r>
      <w:r w:rsidRPr="00AF4D74">
        <w:rPr>
          <w:rFonts w:eastAsia="Times New Roman" w:cstheme="minorHAnsi"/>
          <w:color w:val="333333"/>
          <w:sz w:val="21"/>
          <w:szCs w:val="21"/>
          <w:u w:val="single"/>
        </w:rPr>
        <w:t>Policy.)</w:t>
      </w:r>
      <w:r>
        <w:rPr>
          <w:rFonts w:eastAsia="Times New Roman" w:cstheme="minorHAnsi"/>
          <w:color w:val="333333"/>
          <w:sz w:val="21"/>
          <w:szCs w:val="21"/>
          <w:u w:val="single"/>
        </w:rPr>
        <w:t xml:space="preserve"> </w:t>
      </w:r>
    </w:p>
    <w:p w14:paraId="5D9724B9" w14:textId="23B02AF0" w:rsidR="006345F2" w:rsidRPr="00AF4D74" w:rsidRDefault="006345F2" w:rsidP="006345F2">
      <w:pPr>
        <w:shd w:val="clear" w:color="auto" w:fill="FFFFFF"/>
        <w:spacing w:after="150"/>
        <w:rPr>
          <w:rFonts w:eastAsia="Times New Roman" w:cstheme="minorHAnsi"/>
          <w:color w:val="333333"/>
          <w:sz w:val="18"/>
          <w:szCs w:val="18"/>
        </w:rPr>
      </w:pPr>
      <w:r w:rsidRPr="00AF4D74">
        <w:rPr>
          <w:rFonts w:eastAsia="Times New Roman" w:cstheme="minorHAnsi"/>
          <w:color w:val="333333"/>
          <w:sz w:val="21"/>
          <w:szCs w:val="21"/>
        </w:rPr>
        <w:t xml:space="preserve">If problems arise while children are using the library or if they are left alone, the library staff will attempt to reach the parents. </w:t>
      </w:r>
      <w:r>
        <w:rPr>
          <w:rFonts w:eastAsia="Times New Roman" w:cstheme="minorHAnsi"/>
          <w:color w:val="333333"/>
          <w:sz w:val="21"/>
          <w:szCs w:val="21"/>
        </w:rPr>
        <w:t xml:space="preserve">Staff cannot give rides to children if they are left at the library after hours. </w:t>
      </w:r>
      <w:r w:rsidRPr="00AF4D74">
        <w:rPr>
          <w:rFonts w:eastAsia="Times New Roman" w:cstheme="minorHAnsi"/>
          <w:color w:val="333333"/>
          <w:sz w:val="21"/>
          <w:szCs w:val="21"/>
        </w:rPr>
        <w:t>If the parents cannot be contacted, the police will be called.</w:t>
      </w:r>
    </w:p>
    <w:p w14:paraId="6D0E9A04" w14:textId="24B14BCF" w:rsidR="00BA401D" w:rsidRPr="00850AF4" w:rsidRDefault="004438D7" w:rsidP="004438D7">
      <w:pPr>
        <w:rPr>
          <w:sz w:val="20"/>
          <w:szCs w:val="20"/>
        </w:rPr>
      </w:pPr>
      <w:r w:rsidRPr="00850AF4">
        <w:rPr>
          <w:sz w:val="20"/>
          <w:szCs w:val="20"/>
        </w:rPr>
        <w:t xml:space="preserve">Adopted 11/18/2018; Revised 11/15/2022; Revised 2/20/2024 </w:t>
      </w:r>
      <w:r w:rsidR="00342C46" w:rsidRPr="00850AF4">
        <w:rPr>
          <w:sz w:val="20"/>
          <w:szCs w:val="20"/>
        </w:rPr>
        <w:t xml:space="preserve">replaces Acceptable Patron Behavior Policy p. 55 of Sanbornton Public Library Policy </w:t>
      </w:r>
      <w:proofErr w:type="gramStart"/>
      <w:r w:rsidR="00342C46" w:rsidRPr="00850AF4">
        <w:rPr>
          <w:sz w:val="20"/>
          <w:szCs w:val="20"/>
        </w:rPr>
        <w:t xml:space="preserve">Manual  </w:t>
      </w:r>
      <w:r w:rsidRPr="00850AF4">
        <w:rPr>
          <w:sz w:val="20"/>
          <w:szCs w:val="20"/>
        </w:rPr>
        <w:t>added</w:t>
      </w:r>
      <w:proofErr w:type="gramEnd"/>
      <w:r w:rsidRPr="00850AF4">
        <w:rPr>
          <w:sz w:val="20"/>
          <w:szCs w:val="20"/>
        </w:rPr>
        <w:t xml:space="preserve"> to SPL Library Policies</w:t>
      </w:r>
    </w:p>
    <w:sectPr w:rsidR="00BA401D" w:rsidRPr="00850AF4" w:rsidSect="009948AA">
      <w:headerReference w:type="default" r:id="rId11"/>
      <w:pgSz w:w="12240" w:h="15840"/>
      <w:pgMar w:top="1152" w:right="1440" w:bottom="288" w:left="1440" w:header="360"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4D38C" w14:textId="77777777" w:rsidR="009948AA" w:rsidRDefault="009948AA">
      <w:pPr>
        <w:spacing w:line="240" w:lineRule="auto"/>
      </w:pPr>
      <w:r>
        <w:separator/>
      </w:r>
    </w:p>
  </w:endnote>
  <w:endnote w:type="continuationSeparator" w:id="0">
    <w:p w14:paraId="1838473B" w14:textId="77777777" w:rsidR="009948AA" w:rsidRDefault="009948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E4EEC" w14:textId="77777777" w:rsidR="009948AA" w:rsidRDefault="009948AA">
      <w:pPr>
        <w:spacing w:line="240" w:lineRule="auto"/>
      </w:pPr>
      <w:r>
        <w:separator/>
      </w:r>
    </w:p>
  </w:footnote>
  <w:footnote w:type="continuationSeparator" w:id="0">
    <w:p w14:paraId="476E2D25" w14:textId="77777777" w:rsidR="009948AA" w:rsidRDefault="009948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3B69" w14:textId="5C34E6F0" w:rsidR="00561A27" w:rsidRDefault="00561A27" w:rsidP="00561A27">
    <w:r>
      <w:rPr>
        <w:noProof/>
      </w:rPr>
      <mc:AlternateContent>
        <mc:Choice Requires="wps">
          <w:drawing>
            <wp:anchor distT="45720" distB="45720" distL="114300" distR="114300" simplePos="0" relativeHeight="251659264" behindDoc="0" locked="0" layoutInCell="1" allowOverlap="1" wp14:anchorId="096035F8" wp14:editId="1BDE731B">
              <wp:simplePos x="0" y="0"/>
              <wp:positionH relativeFrom="column">
                <wp:posOffset>3497580</wp:posOffset>
              </wp:positionH>
              <wp:positionV relativeFrom="paragraph">
                <wp:posOffset>388620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34D8676" w14:textId="6CDAD6DC" w:rsidR="00561A27" w:rsidRPr="00561A27" w:rsidRDefault="00561A27">
                          <w:pPr>
                            <w:rPr>
                              <w:rFonts w:ascii="Palatino" w:hAnsi="Palatino"/>
                            </w:rPr>
                          </w:pPr>
                          <w:r w:rsidRPr="00561A27">
                            <w:rPr>
                              <w:rFonts w:ascii="Palatino" w:hAnsi="Palatino"/>
                            </w:rPr>
                            <w:t>27 Meetinghouse Hill Road</w:t>
                          </w:r>
                        </w:p>
                        <w:p w14:paraId="7AEF8EC9" w14:textId="53410B79" w:rsidR="00561A27" w:rsidRPr="00561A27" w:rsidRDefault="00561A27" w:rsidP="00380A8A">
                          <w:pPr>
                            <w:rPr>
                              <w:rFonts w:ascii="Palatino" w:hAnsi="Palatino"/>
                            </w:rPr>
                          </w:pPr>
                          <w:r w:rsidRPr="00561A27">
                            <w:rPr>
                              <w:rFonts w:ascii="Palatino" w:hAnsi="Palatino"/>
                            </w:rPr>
                            <w:t>Sanbornton, NH 03269</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6035F8" id="_x0000_t202" coordsize="21600,21600" o:spt="202" path="m,l,21600r21600,l21600,xe">
              <v:stroke joinstyle="miter"/>
              <v:path gradientshapeok="t" o:connecttype="rect"/>
            </v:shapetype>
            <v:shape id="Text Box 2" o:spid="_x0000_s1026" type="#_x0000_t202" style="position:absolute;margin-left:275.4pt;margin-top:30.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" stroked="f">
              <v:textbox style="mso-fit-shape-to-text:t">
                <w:txbxContent>
                  <w:p w14:paraId="234D8676" w14:textId="6CDAD6DC" w:rsidR="00561A27" w:rsidRPr="00561A27" w:rsidRDefault="00561A27">
                    <w:pPr>
                      <w:rPr>
                        <w:rFonts w:ascii="Palatino" w:hAnsi="Palatino"/>
                      </w:rPr>
                    </w:pPr>
                    <w:r w:rsidRPr="00561A27">
                      <w:rPr>
                        <w:rFonts w:ascii="Palatino" w:hAnsi="Palatino"/>
                      </w:rPr>
                      <w:t>27 Meetinghouse Hill Road</w:t>
                    </w:r>
                  </w:p>
                  <w:p w14:paraId="7AEF8EC9" w14:textId="53410B79" w:rsidR="00561A27" w:rsidRPr="00561A27" w:rsidRDefault="00561A27" w:rsidP="00380A8A">
                    <w:pPr>
                      <w:rPr>
                        <w:rFonts w:ascii="Palatino" w:hAnsi="Palatino"/>
                      </w:rPr>
                    </w:pPr>
                    <w:r w:rsidRPr="00561A27">
                      <w:rPr>
                        <w:rFonts w:ascii="Palatino" w:hAnsi="Palatino"/>
                      </w:rPr>
                      <w:t>Sanbornton, NH 03269</w:t>
                    </w:r>
                  </w:p>
                </w:txbxContent>
              </v:textbox>
              <w10:wrap type="square"/>
            </v:shape>
          </w:pict>
        </mc:Fallback>
      </mc:AlternateContent>
    </w:r>
    <w:r>
      <w:rPr>
        <w:noProof/>
      </w:rPr>
      <w:drawing>
        <wp:inline distT="0" distB="0" distL="0" distR="0" wp14:anchorId="76220A82" wp14:editId="312FDEBA">
          <wp:extent cx="2279512" cy="1120140"/>
          <wp:effectExtent l="0" t="0" r="6985" b="3810"/>
          <wp:docPr id="862622503" name="Picture 2">
            <a:extLst xmlns:a="http://schemas.openxmlformats.org/drawingml/2006/main">
              <a:ext uri="{FF2B5EF4-FFF2-40B4-BE49-F238E27FC236}">
                <a16:creationId xmlns:a16="http://schemas.microsoft.com/office/drawing/2014/main" id="{0715D95E-799F-0F2D-D80A-8799D69D1F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0715D95E-799F-0F2D-D80A-8799D69D1F7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206" cy="1122447"/>
                  </a:xfrm>
                  <a:prstGeom prst="rect">
                    <a:avLst/>
                  </a:prstGeom>
                  <a:noFill/>
                  <a:ln>
                    <a:noFill/>
                  </a:ln>
                </pic:spPr>
              </pic:pic>
            </a:graphicData>
          </a:graphic>
        </wp:inline>
      </w:drawing>
    </w:r>
    <w:r w:rsidRPr="00561A2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AC5D4" w14:textId="4E228BF7" w:rsidR="006345F2" w:rsidRDefault="006345F2" w:rsidP="00561A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5BACC" w14:textId="311AE893" w:rsidR="00440756" w:rsidRDefault="00440756" w:rsidP="00561A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95902"/>
    <w:multiLevelType w:val="multilevel"/>
    <w:tmpl w:val="BAB2F0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B322B7"/>
    <w:multiLevelType w:val="multilevel"/>
    <w:tmpl w:val="16D65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31972"/>
    <w:multiLevelType w:val="multilevel"/>
    <w:tmpl w:val="E5B87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7079FE"/>
    <w:multiLevelType w:val="multilevel"/>
    <w:tmpl w:val="8EFA75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61067"/>
    <w:multiLevelType w:val="multilevel"/>
    <w:tmpl w:val="C7024A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0D7891"/>
    <w:multiLevelType w:val="multilevel"/>
    <w:tmpl w:val="279C0C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EC06E4"/>
    <w:multiLevelType w:val="multilevel"/>
    <w:tmpl w:val="0ABA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BB678F"/>
    <w:multiLevelType w:val="multilevel"/>
    <w:tmpl w:val="5D3A03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D76239"/>
    <w:multiLevelType w:val="multilevel"/>
    <w:tmpl w:val="C3CAC7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567F7C"/>
    <w:multiLevelType w:val="multilevel"/>
    <w:tmpl w:val="2C202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022B14"/>
    <w:multiLevelType w:val="multilevel"/>
    <w:tmpl w:val="ACF021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520774"/>
    <w:multiLevelType w:val="multilevel"/>
    <w:tmpl w:val="5C580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B40128"/>
    <w:multiLevelType w:val="multilevel"/>
    <w:tmpl w:val="237CB8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8A01CC"/>
    <w:multiLevelType w:val="multilevel"/>
    <w:tmpl w:val="57E8B9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A81567"/>
    <w:multiLevelType w:val="multilevel"/>
    <w:tmpl w:val="75E0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673359">
    <w:abstractNumId w:val="2"/>
  </w:num>
  <w:num w:numId="2" w16cid:durableId="1621254289">
    <w:abstractNumId w:val="14"/>
  </w:num>
  <w:num w:numId="3" w16cid:durableId="849830783">
    <w:abstractNumId w:val="11"/>
  </w:num>
  <w:num w:numId="4" w16cid:durableId="1578783103">
    <w:abstractNumId w:val="9"/>
    <w:lvlOverride w:ilvl="0">
      <w:lvl w:ilvl="0">
        <w:numFmt w:val="decimal"/>
        <w:lvlText w:val="%1."/>
        <w:lvlJc w:val="left"/>
      </w:lvl>
    </w:lvlOverride>
  </w:num>
  <w:num w:numId="5" w16cid:durableId="637686173">
    <w:abstractNumId w:val="1"/>
    <w:lvlOverride w:ilvl="0">
      <w:lvl w:ilvl="0">
        <w:numFmt w:val="decimal"/>
        <w:lvlText w:val="%1."/>
        <w:lvlJc w:val="left"/>
      </w:lvl>
    </w:lvlOverride>
  </w:num>
  <w:num w:numId="6" w16cid:durableId="235944370">
    <w:abstractNumId w:val="12"/>
    <w:lvlOverride w:ilvl="0">
      <w:lvl w:ilvl="0">
        <w:numFmt w:val="decimal"/>
        <w:lvlText w:val="%1."/>
        <w:lvlJc w:val="left"/>
      </w:lvl>
    </w:lvlOverride>
  </w:num>
  <w:num w:numId="7" w16cid:durableId="1062366831">
    <w:abstractNumId w:val="3"/>
    <w:lvlOverride w:ilvl="0">
      <w:lvl w:ilvl="0">
        <w:numFmt w:val="decimal"/>
        <w:lvlText w:val="%1."/>
        <w:lvlJc w:val="left"/>
      </w:lvl>
    </w:lvlOverride>
  </w:num>
  <w:num w:numId="8" w16cid:durableId="1387532626">
    <w:abstractNumId w:val="7"/>
    <w:lvlOverride w:ilvl="0">
      <w:lvl w:ilvl="0">
        <w:numFmt w:val="decimal"/>
        <w:lvlText w:val="%1."/>
        <w:lvlJc w:val="left"/>
      </w:lvl>
    </w:lvlOverride>
  </w:num>
  <w:num w:numId="9" w16cid:durableId="355615452">
    <w:abstractNumId w:val="0"/>
    <w:lvlOverride w:ilvl="0">
      <w:lvl w:ilvl="0">
        <w:numFmt w:val="decimal"/>
        <w:lvlText w:val="%1."/>
        <w:lvlJc w:val="left"/>
      </w:lvl>
    </w:lvlOverride>
  </w:num>
  <w:num w:numId="10" w16cid:durableId="385564756">
    <w:abstractNumId w:val="8"/>
    <w:lvlOverride w:ilvl="0">
      <w:lvl w:ilvl="0">
        <w:numFmt w:val="decimal"/>
        <w:lvlText w:val="%1."/>
        <w:lvlJc w:val="left"/>
      </w:lvl>
    </w:lvlOverride>
  </w:num>
  <w:num w:numId="11" w16cid:durableId="918100282">
    <w:abstractNumId w:val="5"/>
    <w:lvlOverride w:ilvl="0">
      <w:lvl w:ilvl="0">
        <w:numFmt w:val="decimal"/>
        <w:lvlText w:val="%1."/>
        <w:lvlJc w:val="left"/>
      </w:lvl>
    </w:lvlOverride>
  </w:num>
  <w:num w:numId="12" w16cid:durableId="243339758">
    <w:abstractNumId w:val="5"/>
    <w:lvlOverride w:ilvl="0">
      <w:lvl w:ilvl="0">
        <w:numFmt w:val="decimal"/>
        <w:lvlText w:val="%1."/>
        <w:lvlJc w:val="left"/>
      </w:lvl>
    </w:lvlOverride>
  </w:num>
  <w:num w:numId="13" w16cid:durableId="85733807">
    <w:abstractNumId w:val="10"/>
    <w:lvlOverride w:ilvl="0">
      <w:lvl w:ilvl="0">
        <w:numFmt w:val="decimal"/>
        <w:lvlText w:val="%1."/>
        <w:lvlJc w:val="left"/>
      </w:lvl>
    </w:lvlOverride>
  </w:num>
  <w:num w:numId="14" w16cid:durableId="342559488">
    <w:abstractNumId w:val="4"/>
    <w:lvlOverride w:ilvl="0">
      <w:lvl w:ilvl="0">
        <w:numFmt w:val="decimal"/>
        <w:lvlText w:val="%1."/>
        <w:lvlJc w:val="left"/>
      </w:lvl>
    </w:lvlOverride>
  </w:num>
  <w:num w:numId="15" w16cid:durableId="501360291">
    <w:abstractNumId w:val="13"/>
    <w:lvlOverride w:ilvl="0">
      <w:lvl w:ilvl="0">
        <w:numFmt w:val="decimal"/>
        <w:lvlText w:val="%1."/>
        <w:lvlJc w:val="left"/>
      </w:lvl>
    </w:lvlOverride>
  </w:num>
  <w:num w:numId="16" w16cid:durableId="604579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01D"/>
    <w:rsid w:val="00006D7F"/>
    <w:rsid w:val="00034FEF"/>
    <w:rsid w:val="000C4117"/>
    <w:rsid w:val="001B1A87"/>
    <w:rsid w:val="001B2592"/>
    <w:rsid w:val="00342C46"/>
    <w:rsid w:val="00380A8A"/>
    <w:rsid w:val="00440756"/>
    <w:rsid w:val="004438D7"/>
    <w:rsid w:val="00561A27"/>
    <w:rsid w:val="006345F2"/>
    <w:rsid w:val="006928B5"/>
    <w:rsid w:val="006B12A4"/>
    <w:rsid w:val="00756AE4"/>
    <w:rsid w:val="007C534C"/>
    <w:rsid w:val="00850AF4"/>
    <w:rsid w:val="00854C3B"/>
    <w:rsid w:val="009948AA"/>
    <w:rsid w:val="009C36C0"/>
    <w:rsid w:val="00A868EF"/>
    <w:rsid w:val="00AD31EA"/>
    <w:rsid w:val="00B11763"/>
    <w:rsid w:val="00B62AA6"/>
    <w:rsid w:val="00BA401D"/>
    <w:rsid w:val="00CD2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9AD72"/>
  <w15:docId w15:val="{FFE7B217-EA29-48D6-A851-4A6C8222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61A27"/>
    <w:pPr>
      <w:tabs>
        <w:tab w:val="center" w:pos="4680"/>
        <w:tab w:val="right" w:pos="9360"/>
      </w:tabs>
      <w:spacing w:line="240" w:lineRule="auto"/>
    </w:pPr>
  </w:style>
  <w:style w:type="character" w:customStyle="1" w:styleId="HeaderChar">
    <w:name w:val="Header Char"/>
    <w:basedOn w:val="DefaultParagraphFont"/>
    <w:link w:val="Header"/>
    <w:uiPriority w:val="99"/>
    <w:rsid w:val="00561A27"/>
  </w:style>
  <w:style w:type="paragraph" w:styleId="Footer">
    <w:name w:val="footer"/>
    <w:basedOn w:val="Normal"/>
    <w:link w:val="FooterChar"/>
    <w:uiPriority w:val="99"/>
    <w:unhideWhenUsed/>
    <w:rsid w:val="00561A27"/>
    <w:pPr>
      <w:tabs>
        <w:tab w:val="center" w:pos="4680"/>
        <w:tab w:val="right" w:pos="9360"/>
      </w:tabs>
      <w:spacing w:line="240" w:lineRule="auto"/>
    </w:pPr>
  </w:style>
  <w:style w:type="character" w:customStyle="1" w:styleId="FooterChar">
    <w:name w:val="Footer Char"/>
    <w:basedOn w:val="DefaultParagraphFont"/>
    <w:link w:val="Footer"/>
    <w:uiPriority w:val="99"/>
    <w:rsid w:val="00561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29097">
      <w:bodyDiv w:val="1"/>
      <w:marLeft w:val="0"/>
      <w:marRight w:val="0"/>
      <w:marTop w:val="0"/>
      <w:marBottom w:val="0"/>
      <w:divBdr>
        <w:top w:val="none" w:sz="0" w:space="0" w:color="auto"/>
        <w:left w:val="none" w:sz="0" w:space="0" w:color="auto"/>
        <w:bottom w:val="none" w:sz="0" w:space="0" w:color="auto"/>
        <w:right w:val="none" w:sz="0" w:space="0" w:color="auto"/>
      </w:divBdr>
    </w:div>
    <w:div w:id="547038567">
      <w:bodyDiv w:val="1"/>
      <w:marLeft w:val="0"/>
      <w:marRight w:val="0"/>
      <w:marTop w:val="0"/>
      <w:marBottom w:val="0"/>
      <w:divBdr>
        <w:top w:val="none" w:sz="0" w:space="0" w:color="auto"/>
        <w:left w:val="none" w:sz="0" w:space="0" w:color="auto"/>
        <w:bottom w:val="none" w:sz="0" w:space="0" w:color="auto"/>
        <w:right w:val="none" w:sz="0" w:space="0" w:color="auto"/>
      </w:divBdr>
    </w:div>
    <w:div w:id="640423200">
      <w:bodyDiv w:val="1"/>
      <w:marLeft w:val="0"/>
      <w:marRight w:val="0"/>
      <w:marTop w:val="0"/>
      <w:marBottom w:val="0"/>
      <w:divBdr>
        <w:top w:val="none" w:sz="0" w:space="0" w:color="auto"/>
        <w:left w:val="none" w:sz="0" w:space="0" w:color="auto"/>
        <w:bottom w:val="none" w:sz="0" w:space="0" w:color="auto"/>
        <w:right w:val="none" w:sz="0" w:space="0" w:color="auto"/>
      </w:divBdr>
    </w:div>
    <w:div w:id="913592662">
      <w:bodyDiv w:val="1"/>
      <w:marLeft w:val="0"/>
      <w:marRight w:val="0"/>
      <w:marTop w:val="0"/>
      <w:marBottom w:val="0"/>
      <w:divBdr>
        <w:top w:val="none" w:sz="0" w:space="0" w:color="auto"/>
        <w:left w:val="none" w:sz="0" w:space="0" w:color="auto"/>
        <w:bottom w:val="none" w:sz="0" w:space="0" w:color="auto"/>
        <w:right w:val="none" w:sz="0" w:space="0" w:color="auto"/>
      </w:divBdr>
    </w:div>
    <w:div w:id="1005789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encourt.state.nh.us/rsa/html/xvi/202-a/202-a-mrg.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27487-3EEA-4671-AC02-22B231D06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Rebekka Mateyk</dc:creator>
  <cp:lastModifiedBy>Rebekka (Bek) Maytek</cp:lastModifiedBy>
  <cp:revision>5</cp:revision>
  <cp:lastPrinted>2024-12-19T14:43:00Z</cp:lastPrinted>
  <dcterms:created xsi:type="dcterms:W3CDTF">2024-02-01T22:16:00Z</dcterms:created>
  <dcterms:modified xsi:type="dcterms:W3CDTF">2024-12-19T14:44:00Z</dcterms:modified>
</cp:coreProperties>
</file>